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03F" w14:textId="77777777" w:rsidR="00AB77E8" w:rsidRDefault="00AB77E8">
      <w:r>
        <w:t xml:space="preserve">VŠEOBECNÉ PRAVIDLÁ A. </w:t>
      </w:r>
    </w:p>
    <w:p w14:paraId="54617199" w14:textId="77777777" w:rsidR="00AB77E8" w:rsidRDefault="00AB77E8">
      <w:r>
        <w:t xml:space="preserve">Všeobecné pravidlá na interpretáciu kombinovanej nomenklatúry Zatrieďovanie tovaru do kombinovanej nomenklatúry sa riadi nasledujúcimi zásadami: </w:t>
      </w:r>
    </w:p>
    <w:p w14:paraId="46168A99" w14:textId="77777777" w:rsidR="00AB77E8" w:rsidRDefault="00AB77E8">
      <w:r>
        <w:t xml:space="preserve">1. Názvy tried, kapitol a podkapitol majú len orientačný charakter; na právne účely sa zatriedenie určuje podľa znenia položiek a príslušných poznámok k triedam alebo kapitolám, a ak tieto položky alebo poznámky nevyžadujú inak, podľa nasledujúcich ustanovení. </w:t>
      </w:r>
    </w:p>
    <w:p w14:paraId="632536F3" w14:textId="77777777" w:rsidR="007603FD" w:rsidRDefault="00AB77E8">
      <w:r>
        <w:t>2. a) Každé uvedenie výrobku v položke sa vzťahuje aj na taký výrobok, ktorý je nekompletný alebo nedokončený, ak v stave a za podmienok, za akých sa predkladá tento nekompletný alebo nedokončený výrobok, má podstatný charakter kompletného alebo hotového výrobku. Vzťahuje sa aj na taký kompletný alebo hotový výrobok (alebo ktorý sa použitím tohto pravidla zatriedi ako kompletný alebo hotový), ktorý je predkladaný v nezmontovanom alebo rozmontovanom stave.</w:t>
      </w:r>
    </w:p>
    <w:p w14:paraId="6696F8C9" w14:textId="68B782E3" w:rsidR="00AB77E8" w:rsidRDefault="00AB77E8">
      <w:r>
        <w:t xml:space="preserve"> b) Každá zmienka o materiáli alebo látke v položke sa vzťahuje aj na zmesi alebo kombinácie tohto materiálu alebo tejto látky s ostatnými materiálmi alebo látkami. Každá zmienka o tovare z daného materiálu alebo látky sa vzťahuje aj na tovar pozostávajúci úplne alebo čiastočne z takéhoto materiálu alebo látky. Zatriedenie tovaru pozostávajúceho z viac ako jedného materiálu alebo látky sa vykoná podľa zásad uvedených v pravidle 3.</w:t>
      </w:r>
    </w:p>
    <w:p w14:paraId="67976565" w14:textId="77777777" w:rsidR="007603FD" w:rsidRDefault="00AB77E8">
      <w:r>
        <w:t xml:space="preserve"> 3. Ak má byť tovar podľa pravidla 2 b) alebo z nejakých iných dôvodov </w:t>
      </w:r>
      <w:proofErr w:type="spellStart"/>
      <w:r>
        <w:t>prima</w:t>
      </w:r>
      <w:proofErr w:type="spellEnd"/>
      <w:r>
        <w:t xml:space="preserve"> </w:t>
      </w:r>
      <w:proofErr w:type="spellStart"/>
      <w:r>
        <w:t>facie</w:t>
      </w:r>
      <w:proofErr w:type="spellEnd"/>
      <w:r>
        <w:t xml:space="preserve"> zatriedený do dvoch alebo viacerých položiek, zatriedenie sa vykoná takto:</w:t>
      </w:r>
    </w:p>
    <w:p w14:paraId="161C9E4D" w14:textId="77777777" w:rsidR="007603FD" w:rsidRDefault="00AB77E8">
      <w:r>
        <w:t xml:space="preserve"> a) položka s najšpecifickejším opisom musí mať prednosť pred položkami so všeobecnejším opisom. Ak sa však dve alebo viac položiek, a to každá z nich, vzťahujú len na časť materiálov alebo látok, ktoré tvoria zmiešaný alebo zložený tovar, alebo len na časť tovaru zo súpravy dodávanej na predaj v malom, tieto položky sa považujú vo vzťahu k tomuto tovaru za rovnako špecifické, aj ak jedna z nich obsahuje úplnejší alebo presnejší opis tovaru; </w:t>
      </w:r>
    </w:p>
    <w:p w14:paraId="6ADEC709" w14:textId="77777777" w:rsidR="007603FD" w:rsidRDefault="00AB77E8">
      <w:r>
        <w:t xml:space="preserve">b) zmesi, tovar zložený z rôznych materiálov alebo skladajúci sa z rôznych komponentov a tovar dodávaný v súpravách na predaj v malom, ktoré sa nemôžu zatriediť podľa pravidla 3 a), sa zatriedia podľa materiálu alebo komponentu, ktorý im dáva podstatný charakter, ak je možné ho určiť; </w:t>
      </w:r>
    </w:p>
    <w:p w14:paraId="68176D1A" w14:textId="62F1A1F3" w:rsidR="00AB77E8" w:rsidRDefault="00AB77E8">
      <w:r>
        <w:t>c) ak sa tovar nemôže zatriediť podľa pravidla 3 a) alebo b), zatriedi sa do poslednej položky v numerickom poradí položiek, ktoré prichádzajú do úvahy.</w:t>
      </w:r>
    </w:p>
    <w:p w14:paraId="4B5835A6" w14:textId="77777777" w:rsidR="00AB77E8" w:rsidRDefault="00AB77E8">
      <w:r>
        <w:t xml:space="preserve"> 4. Tovar, ktorý nemožno zatriediť podľa vyššie uvedených pravidiel, sa zatriedi do položky, do ktorej patrí tovar jemu najpodobnejší. </w:t>
      </w:r>
    </w:p>
    <w:p w14:paraId="666A00DD" w14:textId="77777777" w:rsidR="007603FD" w:rsidRDefault="00AB77E8">
      <w:r>
        <w:t xml:space="preserve">5. Okrem vyššie uvedených ustanovení sa na uvedený tovar uplatnia nasledujúce pravidlá: </w:t>
      </w:r>
    </w:p>
    <w:p w14:paraId="6416087E" w14:textId="7F86835A" w:rsidR="00AB77E8" w:rsidRDefault="00AB77E8">
      <w:r>
        <w:t>a) puzdrá na fotografické prístroje, hudobné nástroje, zbrane, rysovacie a kresliace nástroje, náhrdelníky a podobné schránky špeciálne tvarované alebo upravené na vloženie určitého výrobku alebo súpravy výrobkov, vhodné na dlhodobé použitie a predkladané s výrobkami, pre ktoré sú určené, sa zatrieďujú spolu s týmito výrobkami, ak sa s nimi bežne predávajú. Toto pravidlo sa však nevzťahuje na schránky, ktoré dávajú celku podstatný charakter; 19.11.2021 SK Úradný vestník Európskej únie L 414/15 b) s výnimkou ustanovení pravidla 5 a) sa obalové materiály a obalové schránky ( 1 ) predložené spolu s tovarom zatriedia s tovarom, ak sa bežne používajú na balenie takéhoto druhu tovaru. Toto ustanovenie však nie je záväzné, ak je zrejmé, že obalové materiály alebo obalové schránky sú vhodné na opakované použitie.</w:t>
      </w:r>
    </w:p>
    <w:p w14:paraId="19DAF6EE" w14:textId="120EFD3F" w:rsidR="00D2787F" w:rsidRDefault="00AB77E8">
      <w:r>
        <w:lastRenderedPageBreak/>
        <w:t xml:space="preserve"> 6. Na právne účely sa zatriedenie tovaru do podpoložiek položky určuje podľa znenia týchto podpoložiek a príslušných poznámok k podpoložkám a „s príslušnými zmenami” podľa vyššie uvedených pravidiel pod podmienkou, že porovnateľné sú len podpoložky rovnakej úrovne. Na účely tohto pravidla sa tiež používajú poznámky k triedam a kapitolám, ak kontext nevyžaduje inak.</w:t>
      </w:r>
    </w:p>
    <w:sectPr w:rsidR="00D2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E8"/>
    <w:rsid w:val="007603FD"/>
    <w:rsid w:val="00AB77E8"/>
    <w:rsid w:val="00D278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EABA"/>
  <w15:chartTrackingRefBased/>
  <w15:docId w15:val="{9490D10D-DB27-4887-A136-BC1799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mdtzolltrans</dc:creator>
  <cp:keywords/>
  <dc:description/>
  <cp:lastModifiedBy>mdtzolltrans</cp:lastModifiedBy>
  <cp:revision>2</cp:revision>
  <dcterms:created xsi:type="dcterms:W3CDTF">2022-10-31T13:05:00Z</dcterms:created>
  <dcterms:modified xsi:type="dcterms:W3CDTF">2022-10-31T13:10:00Z</dcterms:modified>
</cp:coreProperties>
</file>